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574" w:rsidRPr="00B177E6" w:rsidRDefault="00C80574" w:rsidP="00B177E6">
      <w:pPr>
        <w:rPr>
          <w:rFonts w:ascii="Arial" w:hAnsi="Arial" w:cs="Arial"/>
          <w:b/>
          <w:sz w:val="24"/>
          <w:szCs w:val="24"/>
        </w:rPr>
      </w:pPr>
      <w:r w:rsidRPr="00B177E6">
        <w:rPr>
          <w:rFonts w:ascii="Arial" w:hAnsi="Arial" w:cs="Arial"/>
          <w:b/>
          <w:sz w:val="24"/>
          <w:szCs w:val="24"/>
        </w:rPr>
        <w:t>À</w:t>
      </w:r>
      <w:r w:rsidR="00B177E6" w:rsidRPr="00B177E6">
        <w:rPr>
          <w:rFonts w:ascii="Arial" w:hAnsi="Arial" w:cs="Arial"/>
          <w:b/>
          <w:sz w:val="24"/>
          <w:szCs w:val="24"/>
        </w:rPr>
        <w:t xml:space="preserve"> </w:t>
      </w:r>
      <w:r w:rsidRPr="00B177E6">
        <w:rPr>
          <w:rFonts w:ascii="Arial" w:hAnsi="Arial" w:cs="Arial"/>
          <w:b/>
          <w:sz w:val="24"/>
          <w:szCs w:val="24"/>
        </w:rPr>
        <w:t>CÂMARA MUNICIPAL DE VEREADORES DE PONTE PRETA/RS</w:t>
      </w:r>
    </w:p>
    <w:p w:rsidR="00C80574" w:rsidRPr="00B177E6" w:rsidRDefault="00C80574" w:rsidP="00B177E6">
      <w:pPr>
        <w:rPr>
          <w:rFonts w:ascii="Arial" w:hAnsi="Arial" w:cs="Arial"/>
          <w:b/>
          <w:sz w:val="24"/>
          <w:szCs w:val="24"/>
        </w:rPr>
      </w:pPr>
    </w:p>
    <w:p w:rsidR="00C80574" w:rsidRPr="00B177E6" w:rsidRDefault="00AA099B" w:rsidP="00B177E6">
      <w:pPr>
        <w:rPr>
          <w:rFonts w:ascii="Arial" w:hAnsi="Arial" w:cs="Arial"/>
          <w:b/>
          <w:sz w:val="24"/>
          <w:szCs w:val="24"/>
        </w:rPr>
      </w:pPr>
      <w:r w:rsidRPr="00B177E6">
        <w:rPr>
          <w:rFonts w:ascii="Arial" w:hAnsi="Arial" w:cs="Arial"/>
          <w:b/>
          <w:sz w:val="24"/>
          <w:szCs w:val="24"/>
        </w:rPr>
        <w:t>INDICAÇÃO Nº 23</w:t>
      </w:r>
      <w:r w:rsidR="00C80574" w:rsidRPr="00B177E6">
        <w:rPr>
          <w:rFonts w:ascii="Arial" w:hAnsi="Arial" w:cs="Arial"/>
          <w:b/>
          <w:sz w:val="24"/>
          <w:szCs w:val="24"/>
        </w:rPr>
        <w:t>, de 22 de setembro de 2026.</w:t>
      </w:r>
    </w:p>
    <w:p w:rsidR="00C80574" w:rsidRPr="00B177E6" w:rsidRDefault="00C80574" w:rsidP="00B177E6">
      <w:pPr>
        <w:rPr>
          <w:rFonts w:ascii="Arial" w:hAnsi="Arial" w:cs="Arial"/>
          <w:sz w:val="24"/>
          <w:szCs w:val="24"/>
        </w:rPr>
      </w:pPr>
    </w:p>
    <w:p w:rsidR="00C80574" w:rsidRPr="00B177E6" w:rsidRDefault="00C80574" w:rsidP="00B177E6">
      <w:pPr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 xml:space="preserve">  </w:t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  <w:t xml:space="preserve">Os Vereadores </w:t>
      </w:r>
      <w:r w:rsidR="00027F1F">
        <w:rPr>
          <w:rFonts w:ascii="Arial" w:hAnsi="Arial" w:cs="Arial"/>
          <w:b/>
          <w:sz w:val="24"/>
          <w:szCs w:val="24"/>
        </w:rPr>
        <w:t>JANDIR MARTINELLI e GELSON BALZ</w:t>
      </w:r>
      <w:r w:rsidRPr="00B177E6">
        <w:rPr>
          <w:rFonts w:ascii="Arial" w:hAnsi="Arial" w:cs="Arial"/>
          <w:b/>
          <w:sz w:val="24"/>
          <w:szCs w:val="24"/>
        </w:rPr>
        <w:t>ANELLO – PARTIDO PROGRESSISTA</w:t>
      </w:r>
      <w:r w:rsidRPr="00B177E6">
        <w:rPr>
          <w:rFonts w:ascii="Arial" w:hAnsi="Arial" w:cs="Arial"/>
          <w:sz w:val="24"/>
          <w:szCs w:val="24"/>
        </w:rPr>
        <w:t>, subscritos, no uso de suas atribuições legais, com amparo na Lei Orgânica Municipal e no Regimento Interno desta Casa Legislativa, vêm, respeitosamente, realizar a seguinte Indicação:</w:t>
      </w:r>
    </w:p>
    <w:p w:rsidR="00C80574" w:rsidRPr="00B177E6" w:rsidRDefault="00C80574" w:rsidP="00B177E6">
      <w:pPr>
        <w:jc w:val="center"/>
        <w:rPr>
          <w:rFonts w:ascii="Arial" w:hAnsi="Arial" w:cs="Arial"/>
          <w:b/>
          <w:sz w:val="24"/>
          <w:szCs w:val="24"/>
        </w:rPr>
      </w:pPr>
      <w:r w:rsidRPr="00B177E6">
        <w:rPr>
          <w:rFonts w:ascii="Arial" w:hAnsi="Arial" w:cs="Arial"/>
          <w:b/>
          <w:sz w:val="24"/>
          <w:szCs w:val="24"/>
        </w:rPr>
        <w:t>I – INDICAÇÃO</w:t>
      </w:r>
    </w:p>
    <w:p w:rsidR="00C80574" w:rsidRPr="00B177E6" w:rsidRDefault="00C80574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 xml:space="preserve">   </w:t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  <w:t xml:space="preserve"> Que o Poder Executivo Municipal reavalie a decisão relativa ao traçado escolhido para a obra de pavimentação da Linha Sete, especialmente quanto à opção de execução por acesso diverso daquele atualmente utilizado pela comunidade, considerando as inúmeras manifestações e reclamações dos moradores e o significativo custo adicional que a alternativa escolhida poderá representar aos cofres públicos.</w:t>
      </w:r>
    </w:p>
    <w:p w:rsidR="00C80574" w:rsidRPr="00B177E6" w:rsidRDefault="00C80574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  <w:t xml:space="preserve">Assim, que o Poder Executivo analise a possibilidade de manutenção e pavimentação </w:t>
      </w:r>
      <w:proofErr w:type="gramStart"/>
      <w:r w:rsidRPr="00B177E6">
        <w:rPr>
          <w:rFonts w:ascii="Arial" w:hAnsi="Arial" w:cs="Arial"/>
          <w:sz w:val="24"/>
          <w:szCs w:val="24"/>
        </w:rPr>
        <w:t>pelo acesso atualmente utilizado, que se apresenta tecnicamente viável e economicamente mais vantajoso, destinando</w:t>
      </w:r>
      <w:proofErr w:type="gramEnd"/>
      <w:r w:rsidRPr="00B177E6">
        <w:rPr>
          <w:rFonts w:ascii="Arial" w:hAnsi="Arial" w:cs="Arial"/>
          <w:sz w:val="24"/>
          <w:szCs w:val="24"/>
        </w:rPr>
        <w:t>-</w:t>
      </w:r>
      <w:proofErr w:type="gramStart"/>
      <w:r w:rsidRPr="00B177E6">
        <w:rPr>
          <w:rFonts w:ascii="Arial" w:hAnsi="Arial" w:cs="Arial"/>
          <w:sz w:val="24"/>
          <w:szCs w:val="24"/>
        </w:rPr>
        <w:t>se</w:t>
      </w:r>
      <w:proofErr w:type="gramEnd"/>
      <w:r w:rsidRPr="00B177E6">
        <w:rPr>
          <w:rFonts w:ascii="Arial" w:hAnsi="Arial" w:cs="Arial"/>
          <w:sz w:val="24"/>
          <w:szCs w:val="24"/>
        </w:rPr>
        <w:t xml:space="preserve"> os recursos que poderão ser economizados, estimados em no mínimo R$ 1.000.000,00 (um milhão de reais), para a execução de pavimentação asfáltica na</w:t>
      </w:r>
      <w:r w:rsidR="00B71358" w:rsidRPr="00B177E6">
        <w:rPr>
          <w:rFonts w:ascii="Arial" w:hAnsi="Arial" w:cs="Arial"/>
          <w:sz w:val="24"/>
          <w:szCs w:val="24"/>
        </w:rPr>
        <w:t xml:space="preserve"> Linha Nossa Senhora do Rosário. </w:t>
      </w:r>
    </w:p>
    <w:p w:rsidR="00C80574" w:rsidRPr="00B177E6" w:rsidRDefault="00C80574" w:rsidP="00B177E6">
      <w:pPr>
        <w:jc w:val="both"/>
        <w:rPr>
          <w:rFonts w:ascii="Arial" w:hAnsi="Arial" w:cs="Arial"/>
          <w:sz w:val="24"/>
          <w:szCs w:val="24"/>
        </w:rPr>
      </w:pPr>
    </w:p>
    <w:p w:rsidR="00C80574" w:rsidRPr="00B177E6" w:rsidRDefault="00B177E6" w:rsidP="00B177E6">
      <w:pPr>
        <w:jc w:val="center"/>
        <w:rPr>
          <w:rFonts w:ascii="Arial" w:hAnsi="Arial" w:cs="Arial"/>
          <w:b/>
          <w:sz w:val="24"/>
          <w:szCs w:val="24"/>
        </w:rPr>
      </w:pPr>
      <w:r w:rsidRPr="00B177E6">
        <w:rPr>
          <w:rFonts w:ascii="Arial" w:hAnsi="Arial" w:cs="Arial"/>
          <w:b/>
          <w:sz w:val="24"/>
          <w:szCs w:val="24"/>
        </w:rPr>
        <w:t xml:space="preserve">II - </w:t>
      </w:r>
      <w:r w:rsidR="00C80574" w:rsidRPr="00B177E6">
        <w:rPr>
          <w:rFonts w:ascii="Arial" w:hAnsi="Arial" w:cs="Arial"/>
          <w:b/>
          <w:sz w:val="24"/>
          <w:szCs w:val="24"/>
        </w:rPr>
        <w:t>JUSTIFICATIVA</w:t>
      </w: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>A presente Indicação decorre das inúmeras manifestações e reclamações recebidas pelos Vereadores subscritores acerca da solução adotada para a futura obra de pavimentação da Linha Sete, especialmente em razão da opção por realizar a obra por acesso diverso daquele tradicionalmente utilizado pela população.</w:t>
      </w: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>Segundo as informações existentes e as preocupações externadas pela comunidade, a adoção do novo acesso implicará custo significativamente superior ao do atual trajeto, estimando-se uma diferença de no mínimo R$ 1.000.000,00 (um milhão de reais).</w:t>
      </w: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 xml:space="preserve">Trata-se de valor expressivo, especialmente diante das diversas demandas existentes no interior do Município por melhorias na infraestrutura viária. Os Vereadores reconhecem a importância da pavimentação da Linha Sete e os benefícios que a obra proporcionará à </w:t>
      </w:r>
      <w:r w:rsidR="00C80574" w:rsidRPr="00B177E6">
        <w:rPr>
          <w:rFonts w:ascii="Arial" w:hAnsi="Arial" w:cs="Arial"/>
          <w:sz w:val="24"/>
          <w:szCs w:val="24"/>
        </w:rPr>
        <w:lastRenderedPageBreak/>
        <w:t>comunidade. A presente Indicação, portanto, não se opõe à realização da pavimentação, mas busca a reavaliação do traçado escolhido, diante da existência de alternativa capaz de atender à mesma finalidade com menor dispêndio de recursos públicos.</w:t>
      </w:r>
    </w:p>
    <w:p w:rsidR="00C80574" w:rsidRPr="00B177E6" w:rsidRDefault="00C80574" w:rsidP="00B177E6">
      <w:pPr>
        <w:jc w:val="both"/>
        <w:rPr>
          <w:rFonts w:ascii="Arial" w:hAnsi="Arial" w:cs="Arial"/>
          <w:sz w:val="24"/>
          <w:szCs w:val="24"/>
        </w:rPr>
      </w:pP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 xml:space="preserve">  </w:t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>Nesse sentido, mostra-se pertinente que o Poder Executivo proceda à análise comparativa das alternativas existentes, considerando os aspectos técnicos, econômicos, sociais e, acima de tudo, o interesse público.</w:t>
      </w: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>A execução da pavimentação da Linha Sete pelo trecho menos oneroso poderá proporcionar significativa economia aos cofres municipais, permitindo que os recursos disponíveis beneficiem um número maior de famílias e comunidades.</w:t>
      </w: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 xml:space="preserve">Nesse contexto, merece especial atenção a Linha Nossa Senhora do Rosário, onde residem famílias e importantes produtores rurais que necessitam de melhores condições de infraestrutura e trafegabilidade. A pavimentação do referido trecho beneficiaria diretamente diversas propriedades rurais, entre elas as situadas nas proximidades das propriedades do Sr. Alcides </w:t>
      </w:r>
      <w:proofErr w:type="spellStart"/>
      <w:r w:rsidR="00C80574" w:rsidRPr="00B177E6">
        <w:rPr>
          <w:rFonts w:ascii="Arial" w:hAnsi="Arial" w:cs="Arial"/>
          <w:sz w:val="24"/>
          <w:szCs w:val="24"/>
        </w:rPr>
        <w:t>Dariva</w:t>
      </w:r>
      <w:proofErr w:type="spellEnd"/>
      <w:r w:rsidR="00C80574" w:rsidRPr="00B177E6">
        <w:rPr>
          <w:rFonts w:ascii="Arial" w:hAnsi="Arial" w:cs="Arial"/>
          <w:sz w:val="24"/>
          <w:szCs w:val="24"/>
        </w:rPr>
        <w:t xml:space="preserve">, do genitor do Sr. </w:t>
      </w:r>
      <w:proofErr w:type="spellStart"/>
      <w:r w:rsidR="00C80574" w:rsidRPr="00B177E6">
        <w:rPr>
          <w:rFonts w:ascii="Arial" w:hAnsi="Arial" w:cs="Arial"/>
          <w:sz w:val="24"/>
          <w:szCs w:val="24"/>
        </w:rPr>
        <w:t>Gilnei</w:t>
      </w:r>
      <w:proofErr w:type="spellEnd"/>
      <w:r w:rsidR="00C80574" w:rsidRPr="00B177E6">
        <w:rPr>
          <w:rFonts w:ascii="Arial" w:hAnsi="Arial" w:cs="Arial"/>
          <w:sz w:val="24"/>
          <w:szCs w:val="24"/>
        </w:rPr>
        <w:t xml:space="preserve"> Nava, do Sr. Celso Catarina e do</w:t>
      </w:r>
      <w:r w:rsidR="0088297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8297E">
        <w:rPr>
          <w:rFonts w:ascii="Arial" w:hAnsi="Arial" w:cs="Arial"/>
          <w:sz w:val="24"/>
          <w:szCs w:val="24"/>
        </w:rPr>
        <w:t>Deoclides</w:t>
      </w:r>
      <w:proofErr w:type="spellEnd"/>
      <w:r w:rsidR="0088297E">
        <w:rPr>
          <w:rFonts w:ascii="Arial" w:hAnsi="Arial" w:cs="Arial"/>
          <w:sz w:val="24"/>
          <w:szCs w:val="24"/>
        </w:rPr>
        <w:t xml:space="preserve"> Greseli,</w:t>
      </w:r>
      <w:bookmarkStart w:id="0" w:name="_GoBack"/>
      <w:bookmarkEnd w:id="0"/>
      <w:r w:rsidR="00C80574" w:rsidRPr="00B177E6">
        <w:rPr>
          <w:rFonts w:ascii="Arial" w:hAnsi="Arial" w:cs="Arial"/>
          <w:sz w:val="24"/>
          <w:szCs w:val="24"/>
        </w:rPr>
        <w:t xml:space="preserve"> Sr. Danilo </w:t>
      </w:r>
      <w:proofErr w:type="spellStart"/>
      <w:r w:rsidR="00C80574" w:rsidRPr="00B177E6">
        <w:rPr>
          <w:rFonts w:ascii="Arial" w:hAnsi="Arial" w:cs="Arial"/>
          <w:sz w:val="24"/>
          <w:szCs w:val="24"/>
        </w:rPr>
        <w:t>Greseli</w:t>
      </w:r>
      <w:proofErr w:type="spellEnd"/>
      <w:r w:rsidR="00C80574" w:rsidRPr="00B177E6">
        <w:rPr>
          <w:rFonts w:ascii="Arial" w:hAnsi="Arial" w:cs="Arial"/>
          <w:sz w:val="24"/>
          <w:szCs w:val="24"/>
        </w:rPr>
        <w:t>, além de outras famílias e produtores estabelecidos naquela região.</w:t>
      </w: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  <w:t>Cabe destacar que as famílias citadas,</w:t>
      </w:r>
      <w:r w:rsidR="00C80574" w:rsidRPr="00B177E6">
        <w:rPr>
          <w:rFonts w:ascii="Arial" w:hAnsi="Arial" w:cs="Arial"/>
          <w:sz w:val="24"/>
          <w:szCs w:val="24"/>
        </w:rPr>
        <w:t xml:space="preserve"> permanecem no meio rural, desenvolvem atividades produtivas, movimentam a economia local e contribuem para a geração de renda e para o desenvolvimento do Município. Melhorar as condições de acesso representa, portanto, não apenas investimento em infraestrutura, mas também uma forma de valorizar aqueles que residem e produzem no interior de Ponte Preta.</w:t>
      </w: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>A pavimentação das estradas rurais também proporciona benefícios diretos ao escoamento da produção agropecuária, ao deslocamento de máquinas e equipamentos, ao transporte escolar, ao acesso aos serviços públicos e à segurança das famílias que diariamente utilizam essas vias.</w:t>
      </w: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>Além disso, as inúmeras manifestações de descontentamento da população em relação ao traçado escolhido para a pavimentação da Linha Sete justificam que a Administração Municipal reavalie a matéria, considerando que a gestão dos recursos públicos deve buscar permanentemente soluções que conciliem eficiência, economicidade, planejamento e atendimento ao interesse coletivo.</w:t>
      </w: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 xml:space="preserve">Assim, a economia proporcionada pela execução da obra da Linha Sete pelo trecho menos oneroso poderá viabilizar a pavimentação de parte da Linha Nossa Senhora do Rosário, ampliando os benefícios dos </w:t>
      </w:r>
      <w:r w:rsidR="00C80574" w:rsidRPr="00B177E6">
        <w:rPr>
          <w:rFonts w:ascii="Arial" w:hAnsi="Arial" w:cs="Arial"/>
          <w:sz w:val="24"/>
          <w:szCs w:val="24"/>
        </w:rPr>
        <w:lastRenderedPageBreak/>
        <w:t>investimentos municipais e atendendo famílias de produtores que igualmente necessitam de melhores condições de acesso às suas propriedades.</w:t>
      </w: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>Diante disso, os Vereadores subscritores apresentam a presente Indicação para que o Poder Executivo Municipal reavalie a solução adotada para a pavimentação da Linha Sete, considerando a utilização do acesso atual e a possibilidade de destinação dos recursos economizados para a pavimentação da Linha Nossa Senhora do Rosário, valorizando as famílias que ali residem e produzem e proporcionando uma aplicação mais ampla e eficiente dos recursos públicos municipais.</w:t>
      </w:r>
    </w:p>
    <w:p w:rsidR="00C80574" w:rsidRPr="00B177E6" w:rsidRDefault="00C80574" w:rsidP="00B177E6">
      <w:pPr>
        <w:jc w:val="both"/>
        <w:rPr>
          <w:rFonts w:ascii="Arial" w:hAnsi="Arial" w:cs="Arial"/>
          <w:sz w:val="24"/>
          <w:szCs w:val="24"/>
        </w:rPr>
      </w:pP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 xml:space="preserve">  </w:t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>Nesses Termos,</w:t>
      </w:r>
    </w:p>
    <w:p w:rsidR="00C80574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 xml:space="preserve"> </w:t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="00C80574" w:rsidRPr="00B177E6">
        <w:rPr>
          <w:rFonts w:ascii="Arial" w:hAnsi="Arial" w:cs="Arial"/>
          <w:sz w:val="24"/>
          <w:szCs w:val="24"/>
        </w:rPr>
        <w:t>Pedem Deferimento.</w:t>
      </w:r>
    </w:p>
    <w:p w:rsidR="00C80574" w:rsidRPr="00B177E6" w:rsidRDefault="00C80574" w:rsidP="00B177E6">
      <w:pPr>
        <w:jc w:val="both"/>
        <w:rPr>
          <w:rFonts w:ascii="Arial" w:hAnsi="Arial" w:cs="Arial"/>
          <w:sz w:val="24"/>
          <w:szCs w:val="24"/>
        </w:rPr>
      </w:pPr>
    </w:p>
    <w:p w:rsid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 xml:space="preserve"> </w:t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  <w:r w:rsidRPr="00B177E6">
        <w:rPr>
          <w:rFonts w:ascii="Arial" w:hAnsi="Arial" w:cs="Arial"/>
          <w:sz w:val="24"/>
          <w:szCs w:val="24"/>
        </w:rPr>
        <w:tab/>
      </w:r>
    </w:p>
    <w:p w:rsidR="00C80574" w:rsidRDefault="00C80574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>Ponte Preta/RS, 22 de setembro de 2026.</w:t>
      </w:r>
    </w:p>
    <w:p w:rsidR="00B177E6" w:rsidRDefault="00B177E6" w:rsidP="00B177E6">
      <w:pPr>
        <w:jc w:val="both"/>
        <w:rPr>
          <w:rFonts w:ascii="Arial" w:hAnsi="Arial" w:cs="Arial"/>
          <w:sz w:val="24"/>
          <w:szCs w:val="24"/>
        </w:rPr>
      </w:pPr>
    </w:p>
    <w:p w:rsidR="00B177E6" w:rsidRDefault="00B177E6" w:rsidP="00B177E6">
      <w:pPr>
        <w:jc w:val="both"/>
        <w:rPr>
          <w:rFonts w:ascii="Arial" w:hAnsi="Arial" w:cs="Arial"/>
          <w:sz w:val="24"/>
          <w:szCs w:val="24"/>
        </w:rPr>
      </w:pPr>
    </w:p>
    <w:p w:rsidR="00B177E6" w:rsidRPr="00B177E6" w:rsidRDefault="00B177E6" w:rsidP="00B177E6">
      <w:pPr>
        <w:jc w:val="both"/>
        <w:rPr>
          <w:rFonts w:ascii="Arial" w:hAnsi="Arial" w:cs="Arial"/>
          <w:sz w:val="24"/>
          <w:szCs w:val="24"/>
        </w:rPr>
      </w:pPr>
    </w:p>
    <w:p w:rsidR="00C80574" w:rsidRPr="00B177E6" w:rsidRDefault="00C80574" w:rsidP="00B177E6">
      <w:pPr>
        <w:jc w:val="both"/>
        <w:rPr>
          <w:rFonts w:ascii="Arial" w:hAnsi="Arial" w:cs="Arial"/>
          <w:sz w:val="24"/>
          <w:szCs w:val="24"/>
        </w:rPr>
      </w:pPr>
    </w:p>
    <w:p w:rsidR="00C80574" w:rsidRPr="00B177E6" w:rsidRDefault="00C80574" w:rsidP="00B177E6">
      <w:pPr>
        <w:jc w:val="both"/>
        <w:rPr>
          <w:rFonts w:ascii="Arial" w:hAnsi="Arial" w:cs="Arial"/>
          <w:b/>
          <w:sz w:val="24"/>
          <w:szCs w:val="24"/>
        </w:rPr>
      </w:pPr>
      <w:r w:rsidRPr="00B177E6">
        <w:rPr>
          <w:rFonts w:ascii="Arial" w:hAnsi="Arial" w:cs="Arial"/>
          <w:b/>
          <w:sz w:val="24"/>
          <w:szCs w:val="24"/>
        </w:rPr>
        <w:t>JANDIR MARTINELLI</w:t>
      </w:r>
      <w:r w:rsidR="00027F1F">
        <w:rPr>
          <w:rFonts w:ascii="Arial" w:hAnsi="Arial" w:cs="Arial"/>
          <w:b/>
          <w:sz w:val="24"/>
          <w:szCs w:val="24"/>
        </w:rPr>
        <w:tab/>
      </w:r>
      <w:r w:rsidR="00027F1F">
        <w:rPr>
          <w:rFonts w:ascii="Arial" w:hAnsi="Arial" w:cs="Arial"/>
          <w:b/>
          <w:sz w:val="24"/>
          <w:szCs w:val="24"/>
        </w:rPr>
        <w:tab/>
      </w:r>
      <w:r w:rsidR="00027F1F">
        <w:rPr>
          <w:rFonts w:ascii="Arial" w:hAnsi="Arial" w:cs="Arial"/>
          <w:b/>
          <w:sz w:val="24"/>
          <w:szCs w:val="24"/>
        </w:rPr>
        <w:tab/>
      </w:r>
      <w:r w:rsidR="00027F1F">
        <w:rPr>
          <w:rFonts w:ascii="Arial" w:hAnsi="Arial" w:cs="Arial"/>
          <w:b/>
          <w:sz w:val="24"/>
          <w:szCs w:val="24"/>
        </w:rPr>
        <w:tab/>
        <w:t>GELSON BALZ</w:t>
      </w:r>
      <w:r w:rsidR="00B71358" w:rsidRPr="00B177E6">
        <w:rPr>
          <w:rFonts w:ascii="Arial" w:hAnsi="Arial" w:cs="Arial"/>
          <w:b/>
          <w:sz w:val="24"/>
          <w:szCs w:val="24"/>
        </w:rPr>
        <w:t>ANELLO</w:t>
      </w:r>
    </w:p>
    <w:p w:rsidR="00C80574" w:rsidRPr="00B177E6" w:rsidRDefault="00C80574" w:rsidP="00B177E6">
      <w:pPr>
        <w:jc w:val="both"/>
        <w:rPr>
          <w:rFonts w:ascii="Arial" w:hAnsi="Arial" w:cs="Arial"/>
          <w:b/>
          <w:sz w:val="24"/>
          <w:szCs w:val="24"/>
        </w:rPr>
      </w:pPr>
      <w:r w:rsidRPr="00B177E6">
        <w:rPr>
          <w:rFonts w:ascii="Arial" w:hAnsi="Arial" w:cs="Arial"/>
          <w:b/>
          <w:sz w:val="24"/>
          <w:szCs w:val="24"/>
        </w:rPr>
        <w:t>Vereador – PP</w:t>
      </w:r>
      <w:r w:rsidR="00B71358" w:rsidRPr="00B177E6">
        <w:rPr>
          <w:rFonts w:ascii="Arial" w:hAnsi="Arial" w:cs="Arial"/>
          <w:b/>
          <w:sz w:val="24"/>
          <w:szCs w:val="24"/>
        </w:rPr>
        <w:tab/>
      </w:r>
      <w:r w:rsidR="00B71358" w:rsidRPr="00B177E6">
        <w:rPr>
          <w:rFonts w:ascii="Arial" w:hAnsi="Arial" w:cs="Arial"/>
          <w:b/>
          <w:sz w:val="24"/>
          <w:szCs w:val="24"/>
        </w:rPr>
        <w:tab/>
      </w:r>
      <w:r w:rsidR="00B71358" w:rsidRPr="00B177E6">
        <w:rPr>
          <w:rFonts w:ascii="Arial" w:hAnsi="Arial" w:cs="Arial"/>
          <w:b/>
          <w:sz w:val="24"/>
          <w:szCs w:val="24"/>
        </w:rPr>
        <w:tab/>
      </w:r>
      <w:r w:rsidR="00B71358" w:rsidRPr="00B177E6">
        <w:rPr>
          <w:rFonts w:ascii="Arial" w:hAnsi="Arial" w:cs="Arial"/>
          <w:b/>
          <w:sz w:val="24"/>
          <w:szCs w:val="24"/>
        </w:rPr>
        <w:tab/>
      </w:r>
      <w:r w:rsidR="00B71358" w:rsidRPr="00B177E6">
        <w:rPr>
          <w:rFonts w:ascii="Arial" w:hAnsi="Arial" w:cs="Arial"/>
          <w:b/>
          <w:sz w:val="24"/>
          <w:szCs w:val="24"/>
        </w:rPr>
        <w:tab/>
        <w:t>Vereador - PP</w:t>
      </w:r>
    </w:p>
    <w:p w:rsidR="00C80574" w:rsidRPr="00B177E6" w:rsidRDefault="00C80574" w:rsidP="00B177E6">
      <w:pPr>
        <w:jc w:val="both"/>
        <w:rPr>
          <w:rFonts w:ascii="Arial" w:hAnsi="Arial" w:cs="Arial"/>
          <w:sz w:val="24"/>
          <w:szCs w:val="24"/>
        </w:rPr>
      </w:pPr>
    </w:p>
    <w:p w:rsidR="0008013F" w:rsidRPr="00B177E6" w:rsidRDefault="00B71358" w:rsidP="00B177E6">
      <w:pPr>
        <w:jc w:val="both"/>
        <w:rPr>
          <w:rFonts w:ascii="Arial" w:hAnsi="Arial" w:cs="Arial"/>
          <w:sz w:val="24"/>
          <w:szCs w:val="24"/>
        </w:rPr>
      </w:pPr>
      <w:r w:rsidRPr="00B177E6">
        <w:rPr>
          <w:rFonts w:ascii="Arial" w:hAnsi="Arial" w:cs="Arial"/>
          <w:sz w:val="24"/>
          <w:szCs w:val="24"/>
        </w:rPr>
        <w:t xml:space="preserve"> </w:t>
      </w:r>
    </w:p>
    <w:sectPr w:rsidR="0008013F" w:rsidRPr="00B177E6" w:rsidSect="00B177E6">
      <w:pgSz w:w="11906" w:h="16838"/>
      <w:pgMar w:top="2552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574"/>
    <w:rsid w:val="00027F1F"/>
    <w:rsid w:val="0008013F"/>
    <w:rsid w:val="002E1F88"/>
    <w:rsid w:val="00480355"/>
    <w:rsid w:val="0088297E"/>
    <w:rsid w:val="009A5CA9"/>
    <w:rsid w:val="00AA099B"/>
    <w:rsid w:val="00B177E6"/>
    <w:rsid w:val="00B71358"/>
    <w:rsid w:val="00C8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177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177E6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B177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177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177E6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B177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824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10</cp:revision>
  <dcterms:created xsi:type="dcterms:W3CDTF">2026-09-23T10:54:00Z</dcterms:created>
  <dcterms:modified xsi:type="dcterms:W3CDTF">2026-09-25T13:27:00Z</dcterms:modified>
</cp:coreProperties>
</file>